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762"/>
        <w:gridCol w:w="306"/>
      </w:tblGrid>
      <w:tr w:rsidR="001F3046" w:rsidTr="007F0A5C">
        <w:trPr>
          <w:trHeight w:val="288"/>
        </w:trPr>
        <w:sdt>
          <w:sdtPr>
            <w:rPr>
              <w:rFonts w:asciiTheme="majorHAnsi" w:eastAsiaTheme="majorEastAsia" w:hAnsiTheme="majorHAnsi" w:cstheme="majorBidi"/>
              <w:sz w:val="24"/>
              <w:szCs w:val="24"/>
            </w:rPr>
            <w:alias w:val="Título"/>
            <w:id w:val="77761602"/>
            <w:placeholder>
              <w:docPart w:val="F7A0308ECEB04C2BA87C378B2C1FE5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8762" w:type="dxa"/>
              </w:tcPr>
              <w:p w:rsidR="001F3046" w:rsidRPr="001F3046" w:rsidRDefault="007F0A5C" w:rsidP="00DE1722">
                <w:pPr>
                  <w:pStyle w:val="Encabezado"/>
                  <w:jc w:val="right"/>
                  <w:rPr>
                    <w:rFonts w:asciiTheme="majorHAnsi" w:eastAsiaTheme="majorEastAsia" w:hAnsiTheme="majorHAnsi" w:cstheme="majorBidi"/>
                    <w:b/>
                    <w:sz w:val="24"/>
                    <w:szCs w:val="24"/>
                  </w:rPr>
                </w:pPr>
                <w:r w:rsidRPr="007F0A5C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>Seminario “Técnicas Avanzadas de investigación y Análisis Multivariado de Datos”                   Equipo Docente: Ernesto Philipp y Albano Vergara</w:t>
                </w:r>
              </w:p>
            </w:tc>
          </w:sdtContent>
        </w:sdt>
        <w:tc>
          <w:tcPr>
            <w:tcW w:w="306" w:type="dxa"/>
          </w:tcPr>
          <w:p w:rsidR="001F3046" w:rsidRDefault="001F3046" w:rsidP="001A0EE3">
            <w:pPr>
              <w:pStyle w:val="Encabezad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</w:p>
        </w:tc>
      </w:tr>
    </w:tbl>
    <w:p w:rsidR="001F3046" w:rsidRDefault="001F3046" w:rsidP="001A0EE3">
      <w:pPr>
        <w:pStyle w:val="Sinespaciado"/>
        <w:jc w:val="both"/>
        <w:rPr>
          <w:rFonts w:ascii="Calibri" w:hAnsi="Calibri"/>
          <w:b/>
          <w:sz w:val="28"/>
          <w:szCs w:val="24"/>
        </w:rPr>
      </w:pPr>
    </w:p>
    <w:p w:rsidR="002A2E91" w:rsidRDefault="002A2E91" w:rsidP="002A2E91">
      <w:pPr>
        <w:pStyle w:val="Sinespaciado"/>
        <w:rPr>
          <w:rFonts w:ascii="Tahoma" w:hAnsi="Tahoma" w:cs="Tahoma"/>
          <w:b/>
          <w:sz w:val="28"/>
          <w:szCs w:val="28"/>
        </w:rPr>
      </w:pPr>
    </w:p>
    <w:p w:rsidR="00F10628" w:rsidRPr="0077111B" w:rsidRDefault="002A2E91" w:rsidP="002A2E91">
      <w:pPr>
        <w:pStyle w:val="Sinespaciad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Ejercicio</w:t>
      </w:r>
      <w:r w:rsidR="00F10628" w:rsidRPr="0077111B">
        <w:rPr>
          <w:rFonts w:ascii="Tahoma" w:hAnsi="Tahoma" w:cs="Tahoma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766BB9">
        <w:rPr>
          <w:rFonts w:ascii="Tahoma" w:hAnsi="Tahoma" w:cs="Tahoma"/>
          <w:b/>
          <w:sz w:val="28"/>
          <w:szCs w:val="28"/>
        </w:rPr>
        <w:t>N°2</w:t>
      </w:r>
      <w:proofErr w:type="spellEnd"/>
    </w:p>
    <w:p w:rsidR="00B558F1" w:rsidRDefault="00B558F1" w:rsidP="001A0EE3">
      <w:pPr>
        <w:pStyle w:val="Sinespaciado"/>
        <w:jc w:val="both"/>
        <w:rPr>
          <w:rFonts w:ascii="Calibri" w:hAnsi="Calibri"/>
          <w:sz w:val="24"/>
          <w:szCs w:val="24"/>
        </w:rPr>
      </w:pPr>
    </w:p>
    <w:p w:rsidR="00766BB9" w:rsidRDefault="00766BB9" w:rsidP="004533A8">
      <w:pPr>
        <w:pStyle w:val="Sinespaciado"/>
      </w:pPr>
    </w:p>
    <w:p w:rsidR="002A2E91" w:rsidRDefault="002A2E91" w:rsidP="002A2E9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A2E91">
        <w:rPr>
          <w:rFonts w:ascii="Tahoma" w:hAnsi="Tahoma" w:cs="Tahoma"/>
          <w:b/>
          <w:sz w:val="24"/>
          <w:szCs w:val="24"/>
        </w:rPr>
        <w:t xml:space="preserve">Consigna: </w:t>
      </w:r>
      <w:r w:rsidR="008717E3">
        <w:rPr>
          <w:rFonts w:ascii="Tahoma" w:hAnsi="Tahoma" w:cs="Tahoma"/>
          <w:sz w:val="24"/>
          <w:szCs w:val="24"/>
        </w:rPr>
        <w:t>Lea detenidamente la</w:t>
      </w:r>
      <w:r w:rsidRPr="002A2E91">
        <w:rPr>
          <w:rFonts w:ascii="Tahoma" w:hAnsi="Tahoma" w:cs="Tahoma"/>
          <w:sz w:val="24"/>
          <w:szCs w:val="24"/>
        </w:rPr>
        <w:t xml:space="preserve"> </w:t>
      </w:r>
      <w:r w:rsidR="00766BB9">
        <w:rPr>
          <w:rFonts w:ascii="Tahoma" w:hAnsi="Tahoma" w:cs="Tahoma"/>
          <w:sz w:val="24"/>
          <w:szCs w:val="24"/>
        </w:rPr>
        <w:t>siguiente afirmación</w:t>
      </w:r>
      <w:r w:rsidR="008717E3">
        <w:rPr>
          <w:rFonts w:ascii="Tahoma" w:hAnsi="Tahoma" w:cs="Tahoma"/>
          <w:sz w:val="24"/>
          <w:szCs w:val="24"/>
        </w:rPr>
        <w:t>:</w:t>
      </w:r>
    </w:p>
    <w:p w:rsidR="001D2D74" w:rsidRDefault="001D2D74" w:rsidP="004533A8">
      <w:pPr>
        <w:pStyle w:val="Sinespaciado"/>
      </w:pPr>
    </w:p>
    <w:p w:rsidR="00766BB9" w:rsidRDefault="00766BB9" w:rsidP="008717E3">
      <w:pPr>
        <w:jc w:val="both"/>
        <w:rPr>
          <w:rFonts w:ascii="Arial" w:hAnsi="Arial" w:cs="Arial"/>
          <w:i/>
          <w:sz w:val="24"/>
          <w:szCs w:val="24"/>
        </w:rPr>
      </w:pPr>
      <w:r w:rsidRPr="008717E3">
        <w:rPr>
          <w:rFonts w:ascii="Arial" w:hAnsi="Arial" w:cs="Arial"/>
          <w:i/>
          <w:sz w:val="24"/>
          <w:szCs w:val="24"/>
        </w:rPr>
        <w:t>“(…) La presente hipótesis</w:t>
      </w:r>
      <w:r w:rsidR="008717E3" w:rsidRPr="008717E3">
        <w:rPr>
          <w:rFonts w:ascii="Arial" w:hAnsi="Arial" w:cs="Arial"/>
          <w:i/>
          <w:sz w:val="24"/>
          <w:szCs w:val="24"/>
        </w:rPr>
        <w:t xml:space="preserve"> de trabajo sostiene que </w:t>
      </w:r>
      <w:r w:rsidR="001D2D74">
        <w:rPr>
          <w:rFonts w:ascii="Arial" w:hAnsi="Arial" w:cs="Arial"/>
          <w:i/>
          <w:sz w:val="24"/>
          <w:szCs w:val="24"/>
        </w:rPr>
        <w:t xml:space="preserve">la incorporación al mercado de trabajo de </w:t>
      </w:r>
      <w:r w:rsidR="008717E3" w:rsidRPr="008717E3">
        <w:rPr>
          <w:rFonts w:ascii="Arial" w:hAnsi="Arial" w:cs="Arial"/>
          <w:i/>
          <w:sz w:val="24"/>
          <w:szCs w:val="24"/>
        </w:rPr>
        <w:t xml:space="preserve">jóvenes entre 18 y 25 años se encuentra determinada no sólo por factores demográficos, culturales y </w:t>
      </w:r>
      <w:r w:rsidR="001D2D74">
        <w:rPr>
          <w:rFonts w:ascii="Arial" w:hAnsi="Arial" w:cs="Arial"/>
          <w:i/>
          <w:sz w:val="24"/>
          <w:szCs w:val="24"/>
        </w:rPr>
        <w:t xml:space="preserve">por </w:t>
      </w:r>
      <w:r w:rsidR="008717E3" w:rsidRPr="008717E3">
        <w:rPr>
          <w:rFonts w:ascii="Arial" w:hAnsi="Arial" w:cs="Arial"/>
          <w:i/>
          <w:sz w:val="24"/>
          <w:szCs w:val="24"/>
        </w:rPr>
        <w:t xml:space="preserve">decisiones individuales </w:t>
      </w:r>
      <w:r w:rsidR="00740B9F">
        <w:rPr>
          <w:rFonts w:ascii="Arial" w:hAnsi="Arial" w:cs="Arial"/>
          <w:i/>
          <w:sz w:val="24"/>
          <w:szCs w:val="24"/>
        </w:rPr>
        <w:t>relativas a la</w:t>
      </w:r>
      <w:r w:rsidR="008717E3" w:rsidRPr="008717E3">
        <w:rPr>
          <w:rFonts w:ascii="Arial" w:hAnsi="Arial" w:cs="Arial"/>
          <w:i/>
          <w:sz w:val="24"/>
          <w:szCs w:val="24"/>
        </w:rPr>
        <w:t xml:space="preserve"> finalización o continuación de </w:t>
      </w:r>
      <w:r w:rsidR="001D2D74">
        <w:rPr>
          <w:rFonts w:ascii="Arial" w:hAnsi="Arial" w:cs="Arial"/>
          <w:i/>
          <w:sz w:val="24"/>
          <w:szCs w:val="24"/>
        </w:rPr>
        <w:t>estudios</w:t>
      </w:r>
      <w:r w:rsidR="00740B9F">
        <w:rPr>
          <w:rFonts w:ascii="Arial" w:hAnsi="Arial" w:cs="Arial"/>
          <w:i/>
          <w:sz w:val="24"/>
          <w:szCs w:val="24"/>
        </w:rPr>
        <w:t>,</w:t>
      </w:r>
      <w:r w:rsidR="008717E3">
        <w:rPr>
          <w:rFonts w:ascii="Arial" w:hAnsi="Arial" w:cs="Arial"/>
          <w:i/>
          <w:sz w:val="24"/>
          <w:szCs w:val="24"/>
        </w:rPr>
        <w:t xml:space="preserve"> sino </w:t>
      </w:r>
      <w:r w:rsidR="004533A8">
        <w:rPr>
          <w:rFonts w:ascii="Arial" w:hAnsi="Arial" w:cs="Arial"/>
          <w:i/>
          <w:sz w:val="24"/>
          <w:szCs w:val="24"/>
        </w:rPr>
        <w:t xml:space="preserve">más </w:t>
      </w:r>
      <w:r w:rsidR="008717E3">
        <w:rPr>
          <w:rFonts w:ascii="Arial" w:hAnsi="Arial" w:cs="Arial"/>
          <w:i/>
          <w:sz w:val="24"/>
          <w:szCs w:val="24"/>
        </w:rPr>
        <w:t>bi</w:t>
      </w:r>
      <w:r w:rsidR="004533A8">
        <w:rPr>
          <w:rFonts w:ascii="Arial" w:hAnsi="Arial" w:cs="Arial"/>
          <w:i/>
          <w:sz w:val="24"/>
          <w:szCs w:val="24"/>
        </w:rPr>
        <w:t>e</w:t>
      </w:r>
      <w:r w:rsidR="008717E3">
        <w:rPr>
          <w:rFonts w:ascii="Arial" w:hAnsi="Arial" w:cs="Arial"/>
          <w:i/>
          <w:sz w:val="24"/>
          <w:szCs w:val="24"/>
        </w:rPr>
        <w:t>n por condicionamiento</w:t>
      </w:r>
      <w:r w:rsidR="001D2D74">
        <w:rPr>
          <w:rFonts w:ascii="Arial" w:hAnsi="Arial" w:cs="Arial"/>
          <w:i/>
          <w:sz w:val="24"/>
          <w:szCs w:val="24"/>
        </w:rPr>
        <w:t>s</w:t>
      </w:r>
      <w:r w:rsidR="008717E3">
        <w:rPr>
          <w:rFonts w:ascii="Arial" w:hAnsi="Arial" w:cs="Arial"/>
          <w:i/>
          <w:sz w:val="24"/>
          <w:szCs w:val="24"/>
        </w:rPr>
        <w:t xml:space="preserve"> </w:t>
      </w:r>
      <w:r w:rsidR="001D2D74">
        <w:rPr>
          <w:rFonts w:ascii="Arial" w:hAnsi="Arial" w:cs="Arial"/>
          <w:i/>
          <w:sz w:val="24"/>
          <w:szCs w:val="24"/>
        </w:rPr>
        <w:t xml:space="preserve">de tipo </w:t>
      </w:r>
      <w:r w:rsidR="008717E3">
        <w:rPr>
          <w:rFonts w:ascii="Arial" w:hAnsi="Arial" w:cs="Arial"/>
          <w:i/>
          <w:sz w:val="24"/>
          <w:szCs w:val="24"/>
        </w:rPr>
        <w:t>socioeconómicos. En consecuencia,</w:t>
      </w:r>
      <w:r w:rsidR="00740B9F">
        <w:rPr>
          <w:rFonts w:ascii="Arial" w:hAnsi="Arial" w:cs="Arial"/>
          <w:i/>
          <w:sz w:val="24"/>
          <w:szCs w:val="24"/>
        </w:rPr>
        <w:t xml:space="preserve"> se postula que</w:t>
      </w:r>
      <w:r w:rsidR="008717E3">
        <w:rPr>
          <w:rFonts w:ascii="Arial" w:hAnsi="Arial" w:cs="Arial"/>
          <w:i/>
          <w:sz w:val="24"/>
          <w:szCs w:val="24"/>
        </w:rPr>
        <w:t xml:space="preserve"> la posición en la estructura soci</w:t>
      </w:r>
      <w:r w:rsidR="00821BE0">
        <w:rPr>
          <w:rFonts w:ascii="Arial" w:hAnsi="Arial" w:cs="Arial"/>
          <w:i/>
          <w:sz w:val="24"/>
          <w:szCs w:val="24"/>
        </w:rPr>
        <w:t>oeconómica</w:t>
      </w:r>
      <w:r w:rsidR="008717E3">
        <w:rPr>
          <w:rFonts w:ascii="Arial" w:hAnsi="Arial" w:cs="Arial"/>
          <w:i/>
          <w:sz w:val="24"/>
          <w:szCs w:val="24"/>
        </w:rPr>
        <w:t xml:space="preserve"> será un factor de relevancia para explicar la participación de dicha población en el mercado laboral (…)”</w:t>
      </w:r>
    </w:p>
    <w:p w:rsidR="008717E3" w:rsidRDefault="008717E3" w:rsidP="004533A8">
      <w:pPr>
        <w:pStyle w:val="Sinespaciado"/>
      </w:pPr>
    </w:p>
    <w:p w:rsidR="008717E3" w:rsidRDefault="008717E3" w:rsidP="008717E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base a la anterior hipótesis general:</w:t>
      </w:r>
    </w:p>
    <w:p w:rsidR="008717E3" w:rsidRDefault="008717E3" w:rsidP="002B2859">
      <w:pPr>
        <w:pStyle w:val="Sinespaciado"/>
        <w:rPr>
          <w:lang w:eastAsia="es-AR"/>
        </w:rPr>
      </w:pPr>
    </w:p>
    <w:p w:rsidR="002A2E91" w:rsidRPr="008717E3" w:rsidRDefault="002A2E91" w:rsidP="002A2E91">
      <w:pPr>
        <w:spacing w:after="0" w:line="360" w:lineRule="auto"/>
        <w:jc w:val="both"/>
        <w:rPr>
          <w:rFonts w:ascii="Tahoma" w:eastAsia="Times New Roman" w:hAnsi="Tahoma" w:cs="Tahoma"/>
          <w:bCs/>
          <w:sz w:val="24"/>
          <w:szCs w:val="24"/>
          <w:lang w:eastAsia="es-AR"/>
        </w:rPr>
      </w:pPr>
      <w:r w:rsidRPr="008717E3">
        <w:rPr>
          <w:rFonts w:ascii="Tahoma" w:eastAsia="Times New Roman" w:hAnsi="Tahoma" w:cs="Tahoma"/>
          <w:bCs/>
          <w:sz w:val="24"/>
          <w:szCs w:val="24"/>
          <w:lang w:eastAsia="es-AR"/>
        </w:rPr>
        <w:t xml:space="preserve">1. </w:t>
      </w:r>
      <w:r w:rsidR="008717E3" w:rsidRPr="008717E3">
        <w:rPr>
          <w:rFonts w:ascii="Tahoma" w:eastAsia="Times New Roman" w:hAnsi="Tahoma" w:cs="Tahoma"/>
          <w:bCs/>
          <w:sz w:val="24"/>
          <w:szCs w:val="24"/>
          <w:lang w:eastAsia="es-AR"/>
        </w:rPr>
        <w:t>Identifique tema / área / campo de estudio</w:t>
      </w:r>
    </w:p>
    <w:p w:rsidR="002A2E91" w:rsidRDefault="002A2E91" w:rsidP="002A2E91">
      <w:pPr>
        <w:spacing w:after="0" w:line="360" w:lineRule="auto"/>
        <w:jc w:val="both"/>
        <w:rPr>
          <w:rFonts w:ascii="Tahoma" w:eastAsia="Times New Roman" w:hAnsi="Tahoma" w:cs="Tahoma"/>
          <w:bCs/>
          <w:sz w:val="24"/>
          <w:szCs w:val="24"/>
          <w:lang w:eastAsia="es-AR"/>
        </w:rPr>
      </w:pPr>
      <w:r w:rsidRPr="008717E3">
        <w:rPr>
          <w:rFonts w:ascii="Tahoma" w:eastAsia="Times New Roman" w:hAnsi="Tahoma" w:cs="Tahoma"/>
          <w:bCs/>
          <w:sz w:val="24"/>
          <w:szCs w:val="24"/>
          <w:lang w:eastAsia="es-AR"/>
        </w:rPr>
        <w:t>2</w:t>
      </w:r>
      <w:r w:rsidR="00766BB9" w:rsidRPr="008717E3">
        <w:rPr>
          <w:rFonts w:ascii="Tahoma" w:eastAsia="Times New Roman" w:hAnsi="Tahoma" w:cs="Tahoma"/>
          <w:bCs/>
          <w:sz w:val="24"/>
          <w:szCs w:val="24"/>
          <w:lang w:eastAsia="es-AR"/>
        </w:rPr>
        <w:t>.</w:t>
      </w:r>
      <w:r w:rsidRPr="008717E3">
        <w:rPr>
          <w:rFonts w:ascii="Tahoma" w:eastAsia="Times New Roman" w:hAnsi="Tahoma" w:cs="Tahoma"/>
          <w:bCs/>
          <w:sz w:val="24"/>
          <w:szCs w:val="24"/>
          <w:lang w:eastAsia="es-AR"/>
        </w:rPr>
        <w:t xml:space="preserve"> </w:t>
      </w:r>
      <w:r w:rsidR="008717E3">
        <w:rPr>
          <w:rFonts w:ascii="Tahoma" w:eastAsia="Times New Roman" w:hAnsi="Tahoma" w:cs="Tahoma"/>
          <w:bCs/>
          <w:sz w:val="24"/>
          <w:szCs w:val="24"/>
          <w:lang w:eastAsia="es-AR"/>
        </w:rPr>
        <w:t xml:space="preserve">Reconozca </w:t>
      </w:r>
      <w:r w:rsidR="004533A8">
        <w:rPr>
          <w:rFonts w:ascii="Tahoma" w:eastAsia="Times New Roman" w:hAnsi="Tahoma" w:cs="Tahoma"/>
          <w:bCs/>
          <w:sz w:val="24"/>
          <w:szCs w:val="24"/>
          <w:lang w:eastAsia="es-AR"/>
        </w:rPr>
        <w:t xml:space="preserve">y explicite </w:t>
      </w:r>
      <w:r w:rsidR="008717E3">
        <w:rPr>
          <w:rFonts w:ascii="Tahoma" w:eastAsia="Times New Roman" w:hAnsi="Tahoma" w:cs="Tahoma"/>
          <w:bCs/>
          <w:sz w:val="24"/>
          <w:szCs w:val="24"/>
          <w:lang w:eastAsia="es-AR"/>
        </w:rPr>
        <w:t>las dimensiones de análisis que se mencionan.</w:t>
      </w:r>
    </w:p>
    <w:p w:rsidR="008717E3" w:rsidRDefault="008717E3" w:rsidP="002A2E91">
      <w:pPr>
        <w:spacing w:after="0" w:line="360" w:lineRule="auto"/>
        <w:jc w:val="both"/>
        <w:rPr>
          <w:rFonts w:ascii="Tahoma" w:eastAsia="Times New Roman" w:hAnsi="Tahoma" w:cs="Tahoma"/>
          <w:bCs/>
          <w:sz w:val="24"/>
          <w:szCs w:val="24"/>
          <w:lang w:eastAsia="es-AR"/>
        </w:rPr>
      </w:pPr>
      <w:r>
        <w:rPr>
          <w:rFonts w:ascii="Tahoma" w:eastAsia="Times New Roman" w:hAnsi="Tahoma" w:cs="Tahoma"/>
          <w:bCs/>
          <w:sz w:val="24"/>
          <w:szCs w:val="24"/>
          <w:lang w:eastAsia="es-AR"/>
        </w:rPr>
        <w:t xml:space="preserve">3. ¿Qué preguntas del cuestionario de la Encuesta de Hogares se podrían utilizar para </w:t>
      </w:r>
      <w:proofErr w:type="spellStart"/>
      <w:r w:rsidR="004533A8">
        <w:rPr>
          <w:rFonts w:ascii="Tahoma" w:eastAsia="Times New Roman" w:hAnsi="Tahoma" w:cs="Tahoma"/>
          <w:bCs/>
          <w:sz w:val="24"/>
          <w:szCs w:val="24"/>
          <w:lang w:eastAsia="es-AR"/>
        </w:rPr>
        <w:t>operacionalizar</w:t>
      </w:r>
      <w:proofErr w:type="spellEnd"/>
      <w:r w:rsidR="004533A8">
        <w:rPr>
          <w:rFonts w:ascii="Tahoma" w:eastAsia="Times New Roman" w:hAnsi="Tahoma" w:cs="Tahoma"/>
          <w:bCs/>
          <w:sz w:val="24"/>
          <w:szCs w:val="24"/>
          <w:lang w:eastAsia="es-AR"/>
        </w:rPr>
        <w:t xml:space="preserve"> </w:t>
      </w:r>
      <w:r>
        <w:rPr>
          <w:rFonts w:ascii="Tahoma" w:eastAsia="Times New Roman" w:hAnsi="Tahoma" w:cs="Tahoma"/>
          <w:bCs/>
          <w:sz w:val="24"/>
          <w:szCs w:val="24"/>
          <w:lang w:eastAsia="es-AR"/>
        </w:rPr>
        <w:t>las dimensiones de análisis que se proponen?</w:t>
      </w:r>
    </w:p>
    <w:p w:rsidR="008717E3" w:rsidRPr="008717E3" w:rsidRDefault="008717E3" w:rsidP="002A2E91">
      <w:pPr>
        <w:spacing w:after="0" w:line="360" w:lineRule="auto"/>
        <w:jc w:val="both"/>
        <w:rPr>
          <w:rFonts w:ascii="Tahoma" w:eastAsia="Times New Roman" w:hAnsi="Tahoma" w:cs="Tahoma"/>
          <w:bCs/>
          <w:sz w:val="24"/>
          <w:szCs w:val="24"/>
          <w:lang w:eastAsia="es-AR"/>
        </w:rPr>
      </w:pPr>
      <w:r>
        <w:rPr>
          <w:rFonts w:ascii="Tahoma" w:eastAsia="Times New Roman" w:hAnsi="Tahoma" w:cs="Tahoma"/>
          <w:bCs/>
          <w:sz w:val="24"/>
          <w:szCs w:val="24"/>
          <w:lang w:eastAsia="es-AR"/>
        </w:rPr>
        <w:t xml:space="preserve">4. Establezca una hipótesis </w:t>
      </w:r>
      <w:r w:rsidR="004533A8">
        <w:rPr>
          <w:rFonts w:ascii="Tahoma" w:eastAsia="Times New Roman" w:hAnsi="Tahoma" w:cs="Tahoma"/>
          <w:bCs/>
          <w:sz w:val="24"/>
          <w:szCs w:val="24"/>
          <w:lang w:eastAsia="es-AR"/>
        </w:rPr>
        <w:t xml:space="preserve">específica a partir del modelo </w:t>
      </w:r>
      <w:proofErr w:type="spellStart"/>
      <w:r w:rsidR="004533A8">
        <w:rPr>
          <w:rFonts w:ascii="Tahoma" w:eastAsia="Times New Roman" w:hAnsi="Tahoma" w:cs="Tahoma"/>
          <w:bCs/>
          <w:sz w:val="24"/>
          <w:szCs w:val="24"/>
          <w:lang w:eastAsia="es-AR"/>
        </w:rPr>
        <w:t>Lazarfeld</w:t>
      </w:r>
      <w:proofErr w:type="spellEnd"/>
      <w:r w:rsidR="004533A8">
        <w:rPr>
          <w:rFonts w:ascii="Tahoma" w:eastAsia="Times New Roman" w:hAnsi="Tahoma" w:cs="Tahoma"/>
          <w:bCs/>
          <w:sz w:val="24"/>
          <w:szCs w:val="24"/>
          <w:lang w:eastAsia="es-AR"/>
        </w:rPr>
        <w:t xml:space="preserve"> (variable dependiente, variable independiente, variable de control)</w:t>
      </w:r>
    </w:p>
    <w:p w:rsidR="008717E3" w:rsidRPr="002B2859" w:rsidRDefault="008717E3" w:rsidP="002B2859">
      <w:pPr>
        <w:pStyle w:val="Sinespaciado"/>
      </w:pPr>
    </w:p>
    <w:p w:rsidR="00766BB9" w:rsidRPr="001D2D74" w:rsidRDefault="00766BB9" w:rsidP="00766BB9">
      <w:pPr>
        <w:pStyle w:val="Sinespaciado"/>
        <w:jc w:val="both"/>
        <w:rPr>
          <w:rFonts w:ascii="Tahoma" w:hAnsi="Tahoma" w:cs="Tahoma"/>
          <w:b/>
          <w:sz w:val="24"/>
          <w:szCs w:val="24"/>
        </w:rPr>
      </w:pPr>
      <w:r w:rsidRPr="001D2D74">
        <w:rPr>
          <w:rFonts w:ascii="Tahoma" w:hAnsi="Tahoma" w:cs="Tahoma"/>
          <w:b/>
          <w:sz w:val="24"/>
          <w:szCs w:val="24"/>
        </w:rPr>
        <w:t>Pautas para la presentación</w:t>
      </w:r>
    </w:p>
    <w:p w:rsidR="00766BB9" w:rsidRPr="001D2D74" w:rsidRDefault="00766BB9" w:rsidP="00766BB9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766BB9" w:rsidRPr="001D2D74" w:rsidRDefault="00766BB9" w:rsidP="00766BB9">
      <w:pPr>
        <w:pStyle w:val="Sinespaciado"/>
        <w:jc w:val="both"/>
        <w:rPr>
          <w:rFonts w:ascii="Tahoma" w:hAnsi="Tahoma" w:cs="Tahoma"/>
          <w:sz w:val="24"/>
          <w:szCs w:val="24"/>
        </w:rPr>
      </w:pPr>
      <w:r w:rsidRPr="001D2D74">
        <w:rPr>
          <w:rFonts w:ascii="Tahoma" w:hAnsi="Tahoma" w:cs="Tahoma"/>
          <w:sz w:val="24"/>
          <w:szCs w:val="24"/>
        </w:rPr>
        <w:t>Los trabajos deberán enviarse vía correo electrónico y deberán cumplir con los siguientes requisitos que se detallan a continuación:</w:t>
      </w:r>
    </w:p>
    <w:p w:rsidR="00766BB9" w:rsidRDefault="00766BB9" w:rsidP="002A2E91">
      <w:pPr>
        <w:pStyle w:val="Sinespaciado"/>
        <w:jc w:val="both"/>
        <w:rPr>
          <w:rFonts w:ascii="Tahoma" w:hAnsi="Tahoma" w:cs="Tahoma"/>
        </w:rPr>
      </w:pPr>
    </w:p>
    <w:p w:rsidR="004533A8" w:rsidRPr="0090341C" w:rsidRDefault="004533A8" w:rsidP="004533A8">
      <w:pPr>
        <w:pStyle w:val="Sinespaciado"/>
        <w:jc w:val="both"/>
        <w:rPr>
          <w:rFonts w:ascii="Tahoma" w:hAnsi="Tahoma" w:cs="Tahoma"/>
          <w:sz w:val="24"/>
          <w:szCs w:val="24"/>
        </w:rPr>
      </w:pPr>
      <w:r w:rsidRPr="0090341C">
        <w:rPr>
          <w:rFonts w:ascii="Tahoma" w:hAnsi="Tahoma" w:cs="Tahoma"/>
          <w:sz w:val="24"/>
          <w:szCs w:val="24"/>
        </w:rPr>
        <w:t xml:space="preserve">Extensión máxima: </w:t>
      </w:r>
      <w:r w:rsidR="006E6396">
        <w:rPr>
          <w:rFonts w:ascii="Tahoma" w:hAnsi="Tahoma" w:cs="Tahoma"/>
          <w:sz w:val="24"/>
          <w:szCs w:val="24"/>
        </w:rPr>
        <w:t>3</w:t>
      </w:r>
      <w:r w:rsidRPr="0090341C">
        <w:rPr>
          <w:rFonts w:ascii="Tahoma" w:hAnsi="Tahoma" w:cs="Tahoma"/>
          <w:sz w:val="24"/>
          <w:szCs w:val="24"/>
        </w:rPr>
        <w:t xml:space="preserve"> páginas</w:t>
      </w:r>
    </w:p>
    <w:p w:rsidR="004533A8" w:rsidRDefault="004533A8" w:rsidP="004533A8">
      <w:pPr>
        <w:pStyle w:val="Sinespaciado"/>
        <w:jc w:val="both"/>
        <w:rPr>
          <w:rFonts w:ascii="Tahoma" w:hAnsi="Tahoma" w:cs="Tahoma"/>
        </w:rPr>
      </w:pPr>
    </w:p>
    <w:p w:rsidR="004533A8" w:rsidRDefault="004533A8" w:rsidP="004533A8">
      <w:pPr>
        <w:pStyle w:val="Sinespaciado"/>
        <w:jc w:val="both"/>
        <w:rPr>
          <w:rFonts w:ascii="Tahoma" w:hAnsi="Tahoma" w:cs="Tahoma"/>
          <w:b/>
        </w:rPr>
      </w:pPr>
    </w:p>
    <w:p w:rsidR="004533A8" w:rsidRPr="00A13B3C" w:rsidRDefault="004533A8" w:rsidP="004533A8">
      <w:pPr>
        <w:pStyle w:val="Sinespaciado"/>
        <w:jc w:val="both"/>
        <w:rPr>
          <w:rFonts w:ascii="Tahoma" w:hAnsi="Tahoma" w:cs="Tahoma"/>
          <w:sz w:val="24"/>
          <w:szCs w:val="24"/>
        </w:rPr>
      </w:pPr>
      <w:r w:rsidRPr="00A13B3C">
        <w:rPr>
          <w:rFonts w:ascii="Tahoma" w:hAnsi="Tahoma" w:cs="Tahoma"/>
          <w:b/>
          <w:sz w:val="24"/>
          <w:szCs w:val="24"/>
        </w:rPr>
        <w:t>Importante:</w:t>
      </w:r>
      <w:r w:rsidRPr="00A13B3C">
        <w:rPr>
          <w:rFonts w:ascii="Tahoma" w:hAnsi="Tahoma" w:cs="Tahoma"/>
          <w:sz w:val="24"/>
          <w:szCs w:val="24"/>
        </w:rPr>
        <w:t xml:space="preserve"> El archivo final debe nombrarse con el/los apellido/s de los integrantes y le debe </w:t>
      </w:r>
      <w:r>
        <w:rPr>
          <w:rFonts w:ascii="Tahoma" w:hAnsi="Tahoma" w:cs="Tahoma"/>
          <w:sz w:val="24"/>
          <w:szCs w:val="24"/>
        </w:rPr>
        <w:t xml:space="preserve">el </w:t>
      </w:r>
      <w:r w:rsidRPr="00A13B3C">
        <w:rPr>
          <w:rFonts w:ascii="Tahoma" w:hAnsi="Tahoma" w:cs="Tahoma"/>
          <w:sz w:val="24"/>
          <w:szCs w:val="24"/>
        </w:rPr>
        <w:t xml:space="preserve">anteceder </w:t>
      </w:r>
      <w:r>
        <w:rPr>
          <w:rFonts w:ascii="Tahoma" w:hAnsi="Tahoma" w:cs="Tahoma"/>
          <w:sz w:val="24"/>
          <w:szCs w:val="24"/>
        </w:rPr>
        <w:t xml:space="preserve">Número de Ejercicio y </w:t>
      </w:r>
      <w:r w:rsidRPr="00A13B3C">
        <w:rPr>
          <w:rFonts w:ascii="Tahoma" w:hAnsi="Tahoma" w:cs="Tahoma"/>
          <w:sz w:val="24"/>
          <w:szCs w:val="24"/>
        </w:rPr>
        <w:t xml:space="preserve">el </w:t>
      </w:r>
      <w:r w:rsidR="00CC4069">
        <w:rPr>
          <w:rFonts w:ascii="Tahoma" w:hAnsi="Tahoma" w:cs="Tahoma"/>
          <w:sz w:val="24"/>
          <w:szCs w:val="24"/>
        </w:rPr>
        <w:t>cuat</w:t>
      </w:r>
      <w:r w:rsidRPr="00A13B3C">
        <w:rPr>
          <w:rFonts w:ascii="Tahoma" w:hAnsi="Tahoma" w:cs="Tahoma"/>
          <w:sz w:val="24"/>
          <w:szCs w:val="24"/>
        </w:rPr>
        <w:t xml:space="preserve">rimestre-año de cursada. </w:t>
      </w:r>
      <w:r>
        <w:rPr>
          <w:rFonts w:ascii="Tahoma" w:hAnsi="Tahoma" w:cs="Tahoma"/>
          <w:sz w:val="24"/>
          <w:szCs w:val="24"/>
        </w:rPr>
        <w:t xml:space="preserve"> </w:t>
      </w:r>
      <w:r w:rsidRPr="00A13B3C">
        <w:rPr>
          <w:rFonts w:ascii="Tahoma" w:hAnsi="Tahoma" w:cs="Tahoma"/>
          <w:sz w:val="24"/>
          <w:szCs w:val="24"/>
        </w:rPr>
        <w:t xml:space="preserve">Ejemplo: </w:t>
      </w:r>
      <w:r w:rsidRPr="00A13B3C">
        <w:rPr>
          <w:rFonts w:ascii="Tahoma" w:hAnsi="Tahoma" w:cs="Tahoma"/>
          <w:b/>
          <w:sz w:val="24"/>
          <w:szCs w:val="24"/>
        </w:rPr>
        <w:t>E</w:t>
      </w:r>
      <w:r>
        <w:rPr>
          <w:rFonts w:ascii="Tahoma" w:hAnsi="Tahoma" w:cs="Tahoma"/>
          <w:b/>
          <w:sz w:val="24"/>
          <w:szCs w:val="24"/>
        </w:rPr>
        <w:t xml:space="preserve">jercicio </w:t>
      </w:r>
      <w:proofErr w:type="spellStart"/>
      <w:r>
        <w:rPr>
          <w:rFonts w:ascii="Tahoma" w:hAnsi="Tahoma" w:cs="Tahoma"/>
          <w:b/>
          <w:sz w:val="24"/>
          <w:szCs w:val="24"/>
        </w:rPr>
        <w:t>N°</w:t>
      </w:r>
      <w:r w:rsidR="002C2F84">
        <w:rPr>
          <w:rFonts w:ascii="Tahoma" w:hAnsi="Tahoma" w:cs="Tahoma"/>
          <w:b/>
          <w:sz w:val="24"/>
          <w:szCs w:val="24"/>
        </w:rPr>
        <w:t>2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. </w:t>
      </w:r>
      <w:r w:rsidRPr="00A13B3C">
        <w:rPr>
          <w:rFonts w:ascii="Tahoma" w:hAnsi="Tahoma" w:cs="Tahoma"/>
          <w:b/>
          <w:sz w:val="24"/>
          <w:szCs w:val="24"/>
        </w:rPr>
        <w:t>01-14 Perez.docx.</w:t>
      </w:r>
      <w:r w:rsidRPr="00A13B3C">
        <w:rPr>
          <w:rFonts w:ascii="Tahoma" w:hAnsi="Tahoma" w:cs="Tahoma"/>
          <w:sz w:val="24"/>
          <w:szCs w:val="24"/>
        </w:rPr>
        <w:t xml:space="preserve"> </w:t>
      </w:r>
    </w:p>
    <w:p w:rsidR="004533A8" w:rsidRPr="00B558F1" w:rsidRDefault="004533A8" w:rsidP="002A2E91">
      <w:pPr>
        <w:pStyle w:val="Sinespaciado"/>
        <w:jc w:val="both"/>
        <w:rPr>
          <w:rFonts w:ascii="Tahoma" w:hAnsi="Tahoma" w:cs="Tahoma"/>
        </w:rPr>
      </w:pPr>
    </w:p>
    <w:sectPr w:rsidR="004533A8" w:rsidRPr="00B558F1" w:rsidSect="001F3046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B47E2"/>
    <w:multiLevelType w:val="hybridMultilevel"/>
    <w:tmpl w:val="B95462A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06F46"/>
    <w:multiLevelType w:val="hybridMultilevel"/>
    <w:tmpl w:val="FC2CBA56"/>
    <w:lvl w:ilvl="0" w:tplc="8488C47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800D6"/>
    <w:multiLevelType w:val="hybridMultilevel"/>
    <w:tmpl w:val="E0EEBB6C"/>
    <w:lvl w:ilvl="0" w:tplc="77C2E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62246"/>
    <w:multiLevelType w:val="hybridMultilevel"/>
    <w:tmpl w:val="9AFE7B68"/>
    <w:lvl w:ilvl="0" w:tplc="9EC2E69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B6065"/>
    <w:multiLevelType w:val="hybridMultilevel"/>
    <w:tmpl w:val="794CB844"/>
    <w:lvl w:ilvl="0" w:tplc="77C2EB3C">
      <w:numFmt w:val="bullet"/>
      <w:lvlText w:val=""/>
      <w:lvlJc w:val="left"/>
      <w:pPr>
        <w:ind w:left="1023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40FD"/>
    <w:rsid w:val="000567C9"/>
    <w:rsid w:val="000D2DA3"/>
    <w:rsid w:val="001A0EE3"/>
    <w:rsid w:val="001D2D74"/>
    <w:rsid w:val="001F3046"/>
    <w:rsid w:val="00226922"/>
    <w:rsid w:val="002A2E91"/>
    <w:rsid w:val="002B2859"/>
    <w:rsid w:val="002C2F84"/>
    <w:rsid w:val="002F44CF"/>
    <w:rsid w:val="004533A8"/>
    <w:rsid w:val="004C5530"/>
    <w:rsid w:val="006711EB"/>
    <w:rsid w:val="006D1FD9"/>
    <w:rsid w:val="006E6396"/>
    <w:rsid w:val="006F6F36"/>
    <w:rsid w:val="00740B9F"/>
    <w:rsid w:val="00766BB9"/>
    <w:rsid w:val="0077111B"/>
    <w:rsid w:val="007C7AB7"/>
    <w:rsid w:val="007F0A5C"/>
    <w:rsid w:val="00820228"/>
    <w:rsid w:val="00821BE0"/>
    <w:rsid w:val="008717E3"/>
    <w:rsid w:val="00973207"/>
    <w:rsid w:val="009E57F3"/>
    <w:rsid w:val="00A63754"/>
    <w:rsid w:val="00AA40FD"/>
    <w:rsid w:val="00B558F1"/>
    <w:rsid w:val="00BE378A"/>
    <w:rsid w:val="00CC4069"/>
    <w:rsid w:val="00D222E1"/>
    <w:rsid w:val="00DB6697"/>
    <w:rsid w:val="00DE1722"/>
    <w:rsid w:val="00F10628"/>
    <w:rsid w:val="00F67335"/>
    <w:rsid w:val="00F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653DA1C-2326-4217-A93F-6ADDFFAF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40F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A40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30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046"/>
  </w:style>
  <w:style w:type="paragraph" w:styleId="Textodeglobo">
    <w:name w:val="Balloon Text"/>
    <w:basedOn w:val="Normal"/>
    <w:link w:val="TextodegloboCar"/>
    <w:uiPriority w:val="99"/>
    <w:semiHidden/>
    <w:unhideWhenUsed/>
    <w:rsid w:val="001F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4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9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4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27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4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1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5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6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A0308ECEB04C2BA87C378B2C1FE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EA64D-568E-4A72-9A55-0DB8976A1C3D}"/>
      </w:docPartPr>
      <w:docPartBody>
        <w:p w:rsidR="00DA1FE5" w:rsidRDefault="00AA69CA" w:rsidP="00AA69CA">
          <w:pPr>
            <w:pStyle w:val="F7A0308ECEB04C2BA87C378B2C1FE5C8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69CA"/>
    <w:rsid w:val="00063733"/>
    <w:rsid w:val="000A0EE9"/>
    <w:rsid w:val="002D2A1D"/>
    <w:rsid w:val="00460642"/>
    <w:rsid w:val="00797303"/>
    <w:rsid w:val="00A227BC"/>
    <w:rsid w:val="00AA69CA"/>
    <w:rsid w:val="00DA1FE5"/>
    <w:rsid w:val="00E3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56AA30841554F02BDD29E69F945AD22">
    <w:name w:val="656AA30841554F02BDD29E69F945AD22"/>
    <w:rsid w:val="00AA69CA"/>
  </w:style>
  <w:style w:type="paragraph" w:customStyle="1" w:styleId="C6886FC0472B4D6A99A4F0314BEBF038">
    <w:name w:val="C6886FC0472B4D6A99A4F0314BEBF038"/>
    <w:rsid w:val="00AA69CA"/>
  </w:style>
  <w:style w:type="paragraph" w:customStyle="1" w:styleId="F7A0308ECEB04C2BA87C378B2C1FE5C8">
    <w:name w:val="F7A0308ECEB04C2BA87C378B2C1FE5C8"/>
    <w:rsid w:val="00AA69CA"/>
  </w:style>
  <w:style w:type="paragraph" w:customStyle="1" w:styleId="9F0FE75F5FC848A6ABF1DC4F0935EBE8">
    <w:name w:val="9F0FE75F5FC848A6ABF1DC4F0935EBE8"/>
    <w:rsid w:val="00AA6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Seminario Técnicas Avanzadas de investigación</vt:lpstr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“Técnicas Avanzadas de investigación y Análisis Multivariado de Datos”                   Equipo Docente: Ernesto Philipp y Albano Vergara</dc:title>
  <dc:creator>UlisesAlbano</dc:creator>
  <cp:lastModifiedBy>Ernesto Rodolfo Philipp</cp:lastModifiedBy>
  <cp:revision>16</cp:revision>
  <dcterms:created xsi:type="dcterms:W3CDTF">2014-03-14T20:04:00Z</dcterms:created>
  <dcterms:modified xsi:type="dcterms:W3CDTF">2019-03-19T15:35:00Z</dcterms:modified>
</cp:coreProperties>
</file>